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8BD82" w14:textId="3415A360" w:rsidR="009347E3" w:rsidRPr="00004D7A" w:rsidRDefault="00693D0D" w:rsidP="009347E3">
      <w:pPr>
        <w:pStyle w:val="Nadpis1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t>🛡️</w:t>
      </w:r>
      <w:r w:rsidRPr="004E6410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> </w:t>
      </w:r>
      <w:r w:rsidRPr="00233F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Bezpečnostní </w:t>
      </w:r>
      <w:r w:rsidR="009347E3" w:rsidRPr="00233F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pokyny</w:t>
      </w:r>
      <w:r w:rsidR="009347E3" w:rsidRPr="00257781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 xml:space="preserve"> </w:t>
      </w:r>
      <w:r w:rsidR="009347E3" w:rsidRPr="009347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 xml:space="preserve">– </w:t>
      </w:r>
      <w:r w:rsidR="00004D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Kruh na pilates Sharp Shape</w:t>
      </w:r>
    </w:p>
    <w:p w14:paraId="3E86CA5B" w14:textId="0FAAFC1F" w:rsidR="00693D0D" w:rsidRPr="00693D0D" w:rsidRDefault="00693D0D" w:rsidP="004C6FF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1. Použití dle určení</w:t>
      </w:r>
    </w:p>
    <w:p w14:paraId="3E9CBEEA" w14:textId="0093DB88" w:rsidR="00004D7A" w:rsidRPr="00004D7A" w:rsidRDefault="00004D7A" w:rsidP="00693D0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P</w:t>
      </w:r>
      <w:r w:rsidRPr="00004D7A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ilates ring s vnějším a vnitřním měkkým polstrováním pro posilování vnitřních a vnějších stehenních svalů, paží, zad a břicha. Vyroben z pružného kompozitního materiálu s ergonomickými úchopy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34608164" w14:textId="1BBD0CB2" w:rsidR="00693D0D" w:rsidRPr="00AE4D8D" w:rsidRDefault="00693D0D" w:rsidP="00693D0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Není určen jako dětská hračka</w:t>
      </w:r>
      <w:r w:rsidR="002B7FBF"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75509FC2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2. Věk a dozor</w:t>
      </w:r>
    </w:p>
    <w:p w14:paraId="310DCBCA" w14:textId="5837BFF4" w:rsidR="00693D0D" w:rsidRDefault="00693D0D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Výrobek není vhodný pro děti do </w:t>
      </w:r>
      <w:r w:rsidR="002B7FBF"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3</w:t>
      </w: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let.</w:t>
      </w:r>
    </w:p>
    <w:p w14:paraId="3EA860E7" w14:textId="2C1FFE4A" w:rsidR="00816211" w:rsidRPr="00AE4D8D" w:rsidRDefault="00816211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D</w:t>
      </w:r>
      <w:r w:rsidRPr="0081621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ěti mohou používat pouze</w:t>
      </w:r>
      <w:r w:rsidRPr="00816211">
        <w:rPr>
          <w:rFonts w:ascii="Times New Roman" w:eastAsia="Times New Roman" w:hAnsi="Times New Roman" w:cs="Times New Roman"/>
          <w:sz w:val="21"/>
          <w:szCs w:val="21"/>
          <w:lang w:eastAsia="cs-CZ"/>
        </w:rPr>
        <w:t> pod dohledem dospělé osoby</w:t>
      </w:r>
      <w:r w:rsidRPr="0081621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06F90ECC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3. Stav a kontrola výrobku</w:t>
      </w:r>
    </w:p>
    <w:p w14:paraId="2FF05919" w14:textId="77777777" w:rsidR="00004D7A" w:rsidRPr="00004D7A" w:rsidRDefault="00004D7A" w:rsidP="00233F61">
      <w:pPr>
        <w:pStyle w:val="Normlnweb"/>
        <w:numPr>
          <w:ilvl w:val="0"/>
          <w:numId w:val="28"/>
        </w:numPr>
        <w:rPr>
          <w:sz w:val="21"/>
          <w:szCs w:val="21"/>
        </w:rPr>
      </w:pPr>
      <w:r w:rsidRPr="00004D7A">
        <w:rPr>
          <w:sz w:val="21"/>
          <w:szCs w:val="21"/>
        </w:rPr>
        <w:t>Před každým použitím zkontrolujte, zda není kruh poškozený, prasklý nebo deformovaný – v takovém případě jej okamžitě přestaňte používat.</w:t>
      </w:r>
    </w:p>
    <w:p w14:paraId="3D29815C" w14:textId="77777777" w:rsidR="00004D7A" w:rsidRDefault="00693D0D" w:rsidP="00004D7A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1176EE">
        <w:rPr>
          <w:rFonts w:ascii="Times New Roman" w:eastAsia="Times New Roman" w:hAnsi="Times New Roman" w:cs="Times New Roman"/>
          <w:color w:val="000000"/>
          <w:lang w:eastAsia="cs-CZ"/>
        </w:rPr>
        <w:t>4</w:t>
      </w:r>
      <w:r w:rsidRPr="001176EE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. Předcházení úrazům</w:t>
      </w:r>
    </w:p>
    <w:p w14:paraId="6FECD4BA" w14:textId="14EEA7C7" w:rsidR="00004D7A" w:rsidRPr="00004D7A" w:rsidRDefault="00004D7A" w:rsidP="00004D7A">
      <w:pPr>
        <w:pStyle w:val="Odstavecseseznamem"/>
        <w:numPr>
          <w:ilvl w:val="0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004D7A">
        <w:rPr>
          <w:rFonts w:ascii="Times New Roman" w:eastAsia="Times New Roman" w:hAnsi="Times New Roman" w:cs="Times New Roman"/>
          <w:sz w:val="21"/>
          <w:szCs w:val="21"/>
          <w:lang w:eastAsia="cs-CZ"/>
        </w:rPr>
        <w:t>Vyvarujte se prudkých nebo trhavých pohybů, které mohou vést k namožení svalů.</w:t>
      </w:r>
    </w:p>
    <w:p w14:paraId="40B4D46F" w14:textId="788D5389" w:rsidR="00233F61" w:rsidRPr="00233F61" w:rsidRDefault="00233F61" w:rsidP="00233F6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233F61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5. Stabilní povrch</w:t>
      </w:r>
    </w:p>
    <w:p w14:paraId="712724C0" w14:textId="77777777" w:rsidR="00004D7A" w:rsidRPr="00004D7A" w:rsidRDefault="00004D7A" w:rsidP="00004D7A">
      <w:pPr>
        <w:pStyle w:val="Odstavecseseznamem"/>
        <w:numPr>
          <w:ilvl w:val="0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004D7A">
        <w:rPr>
          <w:rFonts w:ascii="Times New Roman" w:eastAsia="Times New Roman" w:hAnsi="Times New Roman" w:cs="Times New Roman"/>
          <w:sz w:val="21"/>
          <w:szCs w:val="21"/>
          <w:lang w:eastAsia="cs-CZ"/>
        </w:rPr>
        <w:t>Používejte na rovném, suchém a stabilním povrchu, nejlépe na cvičební podložce.</w:t>
      </w:r>
    </w:p>
    <w:p w14:paraId="28F0132A" w14:textId="77777777" w:rsidR="00004D7A" w:rsidRDefault="00233F61" w:rsidP="00004D7A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6</w:t>
      </w:r>
      <w:r w:rsidR="00693D0D" w:rsidRPr="00816211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. Speciální upozornění</w:t>
      </w:r>
    </w:p>
    <w:p w14:paraId="0D5301D0" w14:textId="77777777" w:rsidR="00004D7A" w:rsidRPr="00004D7A" w:rsidRDefault="00004D7A" w:rsidP="00004D7A">
      <w:pPr>
        <w:pStyle w:val="Odstavecseseznamem"/>
        <w:numPr>
          <w:ilvl w:val="0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004D7A">
        <w:rPr>
          <w:rFonts w:ascii="Times New Roman" w:eastAsia="Times New Roman" w:hAnsi="Times New Roman" w:cs="Times New Roman"/>
          <w:sz w:val="21"/>
          <w:szCs w:val="21"/>
          <w:lang w:eastAsia="cs-CZ"/>
        </w:rPr>
        <w:t>Pokud pociťujete bolest, závratě nebo jiné potíže,</w:t>
      </w:r>
      <w:r w:rsidRPr="00004D7A">
        <w:rPr>
          <w:rFonts w:ascii="Times New Roman" w:eastAsia="Times New Roman" w:hAnsi="Times New Roman" w:cs="Times New Roman"/>
          <w:sz w:val="21"/>
          <w:szCs w:val="21"/>
          <w:lang w:eastAsia="cs-CZ"/>
        </w:rPr>
        <w:t> cvičení ihned přerušte </w:t>
      </w:r>
      <w:r w:rsidRPr="00004D7A">
        <w:rPr>
          <w:rFonts w:ascii="Times New Roman" w:eastAsia="Times New Roman" w:hAnsi="Times New Roman" w:cs="Times New Roman"/>
          <w:sz w:val="21"/>
          <w:szCs w:val="21"/>
          <w:lang w:eastAsia="cs-CZ"/>
        </w:rPr>
        <w:t>a poraďte se s lékařem.</w:t>
      </w:r>
    </w:p>
    <w:p w14:paraId="117B78BB" w14:textId="22E00F3D" w:rsidR="00004D7A" w:rsidRPr="00004D7A" w:rsidRDefault="00004D7A" w:rsidP="008471ED">
      <w:pPr>
        <w:pStyle w:val="Odstavecseseznamem"/>
        <w:numPr>
          <w:ilvl w:val="0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004D7A">
        <w:rPr>
          <w:rFonts w:ascii="Times New Roman" w:eastAsia="Times New Roman" w:hAnsi="Times New Roman" w:cs="Times New Roman"/>
          <w:sz w:val="21"/>
          <w:szCs w:val="21"/>
          <w:lang w:eastAsia="cs-CZ"/>
        </w:rPr>
        <w:t>Osoby s úrazy páteře, kloubů nebo po operacích by měly kruh používat jen po konzultaci s odborníkem.</w:t>
      </w:r>
    </w:p>
    <w:p w14:paraId="2CCA7B0D" w14:textId="14B6B6E3" w:rsidR="008471ED" w:rsidRDefault="00233F61" w:rsidP="008471ED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7</w:t>
      </w:r>
      <w:r w:rsidR="00693D0D" w:rsidRPr="00FB3BD4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. Údržba a skladování</w:t>
      </w:r>
    </w:p>
    <w:p w14:paraId="206E29B2" w14:textId="77777777" w:rsidR="008471ED" w:rsidRPr="008471ED" w:rsidRDefault="008471ED" w:rsidP="008471ED">
      <w:pPr>
        <w:pStyle w:val="Odstavecseseznamem"/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8471ED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Čistěte hadříkem navlhčeným ve vodě. Neponořujte. </w:t>
      </w:r>
    </w:p>
    <w:p w14:paraId="33C1F7F9" w14:textId="511536B8" w:rsidR="008471ED" w:rsidRPr="008471ED" w:rsidRDefault="008471ED" w:rsidP="008471ED">
      <w:pPr>
        <w:pStyle w:val="Odstavecseseznamem"/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8471ED">
        <w:rPr>
          <w:rFonts w:ascii="Times New Roman" w:eastAsia="Times New Roman" w:hAnsi="Times New Roman" w:cs="Times New Roman"/>
          <w:sz w:val="21"/>
          <w:szCs w:val="21"/>
          <w:lang w:eastAsia="cs-CZ"/>
        </w:rPr>
        <w:t>Po čištění nechte zcela </w:t>
      </w:r>
      <w:r w:rsidR="00233F61">
        <w:rPr>
          <w:rFonts w:ascii="Times New Roman" w:eastAsia="Times New Roman" w:hAnsi="Times New Roman" w:cs="Times New Roman"/>
          <w:sz w:val="21"/>
          <w:szCs w:val="21"/>
          <w:lang w:eastAsia="cs-CZ"/>
        </w:rPr>
        <w:t>uschnout</w:t>
      </w:r>
      <w:r w:rsidRPr="008471ED">
        <w:rPr>
          <w:rFonts w:ascii="Times New Roman" w:eastAsia="Times New Roman" w:hAnsi="Times New Roman" w:cs="Times New Roman"/>
          <w:sz w:val="21"/>
          <w:szCs w:val="21"/>
          <w:lang w:eastAsia="cs-CZ"/>
        </w:rPr>
        <w:t>.</w:t>
      </w:r>
    </w:p>
    <w:p w14:paraId="0D12C381" w14:textId="19A696C1" w:rsidR="008471ED" w:rsidRPr="008471ED" w:rsidRDefault="008471ED" w:rsidP="008471ED">
      <w:pPr>
        <w:pStyle w:val="Odstavecseseznamem"/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8471ED">
        <w:rPr>
          <w:rFonts w:ascii="Times New Roman" w:eastAsia="Times New Roman" w:hAnsi="Times New Roman" w:cs="Times New Roman"/>
          <w:sz w:val="21"/>
          <w:szCs w:val="21"/>
          <w:lang w:eastAsia="cs-CZ"/>
        </w:rPr>
        <w:t>Ukládejte na suchém místě, mimo přímé sluneční záření, aby nedošlo k poškození materiálu.</w:t>
      </w:r>
    </w:p>
    <w:p w14:paraId="193D388B" w14:textId="77777777" w:rsidR="008471ED" w:rsidRPr="008471ED" w:rsidRDefault="008471ED" w:rsidP="008471ED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</w:p>
    <w:p w14:paraId="64BD0B58" w14:textId="77CB8C28" w:rsidR="00693D0D" w:rsidRPr="00773F18" w:rsidRDefault="00D97EF6" w:rsidP="00773F18">
      <w:pPr>
        <w:pStyle w:val="Odstavecseseznamem"/>
        <w:spacing w:before="100" w:beforeAutospacing="1" w:after="100" w:afterAutospacing="1"/>
        <w:rPr>
          <w:rFonts w:eastAsia="Times New Roman"/>
          <w:sz w:val="21"/>
          <w:szCs w:val="21"/>
        </w:rPr>
      </w:pPr>
      <w:r>
        <w:rPr>
          <w:noProof/>
        </w:rPr>
        <w:pict w14:anchorId="39E94276">
          <v:rect id="_x0000_i1025" alt="" style="width:154.7pt;height:.05pt;mso-width-percent:0;mso-height-percent:0;mso-width-percent:0;mso-height-percent:0" o:hrpct="341" o:hralign="center" o:hrstd="t" o:hr="t" fillcolor="#a0a0a0" stroked="f"/>
        </w:pict>
      </w:r>
    </w:p>
    <w:p w14:paraId="43691818" w14:textId="77777777" w:rsidR="00693D0D" w:rsidRPr="00693D0D" w:rsidRDefault="00693D0D" w:rsidP="00693D0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lastRenderedPageBreak/>
        <w:t>⚠️</w:t>
      </w:r>
      <w:r w:rsidRPr="00693D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 Varování (dle GPSR)</w:t>
      </w:r>
    </w:p>
    <w:p w14:paraId="31CE247D" w14:textId="77777777" w:rsidR="00693D0D" w:rsidRPr="00AE4D8D" w:rsidRDefault="00693D0D" w:rsidP="00693D0D">
      <w:pPr>
        <w:spacing w:beforeAutospacing="1" w:afterAutospacing="1"/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Nesprávné použití nebo zanedbání těchto pokynů může vést ke zranění. Výrobek nepodléhá certifikaci jako zdravotnický prostředek. Výrobce ani distributor nenese odpovědnost za škody vzniklé v důsledku nesprávného použití.</w:t>
      </w:r>
    </w:p>
    <w:p w14:paraId="3DAF58B4" w14:textId="77777777" w:rsidR="00693D0D" w:rsidRDefault="00693D0D"/>
    <w:sectPr w:rsidR="00693D0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9EA78" w14:textId="77777777" w:rsidR="00D97EF6" w:rsidRDefault="00D97EF6" w:rsidP="00693D0D">
      <w:r>
        <w:separator/>
      </w:r>
    </w:p>
  </w:endnote>
  <w:endnote w:type="continuationSeparator" w:id="0">
    <w:p w14:paraId="3F2AA2B6" w14:textId="77777777" w:rsidR="00D97EF6" w:rsidRDefault="00D97EF6" w:rsidP="00693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BFFD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Sharp Shape s.r.o.</w:t>
    </w:r>
  </w:p>
  <w:p w14:paraId="50C361BA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Na Folimance 2155/15</w:t>
    </w:r>
  </w:p>
  <w:p w14:paraId="72890F5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Praha 2 120 00</w:t>
    </w:r>
  </w:p>
  <w:p w14:paraId="0F1F20C1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1" w:history="1">
      <w:r w:rsidRPr="00693D0D">
        <w:rPr>
          <w:rStyle w:val="Hypertextovodkaz"/>
          <w:b/>
          <w:bCs/>
          <w:sz w:val="20"/>
          <w:szCs w:val="20"/>
        </w:rPr>
        <w:t>www.sharpshape.cz</w:t>
      </w:r>
    </w:hyperlink>
  </w:p>
  <w:p w14:paraId="383847FB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2" w:history="1">
      <w:r w:rsidRPr="00693D0D">
        <w:rPr>
          <w:rStyle w:val="Hypertextovodkaz"/>
          <w:b/>
          <w:bCs/>
          <w:sz w:val="20"/>
          <w:szCs w:val="20"/>
        </w:rPr>
        <w:t>podpora@sharpshape.cz</w:t>
      </w:r>
    </w:hyperlink>
  </w:p>
  <w:p w14:paraId="70E2AD89" w14:textId="77777777" w:rsidR="00693D0D" w:rsidRDefault="00693D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D56D3" w14:textId="77777777" w:rsidR="00D97EF6" w:rsidRDefault="00D97EF6" w:rsidP="00693D0D">
      <w:r>
        <w:separator/>
      </w:r>
    </w:p>
  </w:footnote>
  <w:footnote w:type="continuationSeparator" w:id="0">
    <w:p w14:paraId="709F915F" w14:textId="77777777" w:rsidR="00D97EF6" w:rsidRDefault="00D97EF6" w:rsidP="00693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4E45A" w14:textId="65B947A0" w:rsidR="00693D0D" w:rsidRDefault="00693D0D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CC8842" wp14:editId="29263273">
          <wp:simplePos x="0" y="0"/>
          <wp:positionH relativeFrom="margin">
            <wp:posOffset>4532090</wp:posOffset>
          </wp:positionH>
          <wp:positionV relativeFrom="margin">
            <wp:posOffset>-1764734</wp:posOffset>
          </wp:positionV>
          <wp:extent cx="2136140" cy="2136140"/>
          <wp:effectExtent l="0" t="0" r="0" b="0"/>
          <wp:wrapSquare wrapText="bothSides"/>
          <wp:docPr id="584149480" name="Obrázek 2" descr="Obsah obrázku černá, tm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149480" name="Obrázek 2" descr="Obsah obrázku černá, tma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6140" cy="2136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4124FC" w14:textId="5592399E" w:rsidR="00693D0D" w:rsidRDefault="00693D0D">
    <w:pPr>
      <w:pStyle w:val="Zhlav"/>
    </w:pPr>
  </w:p>
  <w:p w14:paraId="313EB629" w14:textId="77777777" w:rsidR="00693D0D" w:rsidRDefault="00693D0D">
    <w:pPr>
      <w:pStyle w:val="Zhlav"/>
    </w:pPr>
  </w:p>
  <w:p w14:paraId="041EC14F" w14:textId="77777777" w:rsidR="00693D0D" w:rsidRDefault="00693D0D">
    <w:pPr>
      <w:pStyle w:val="Zhlav"/>
    </w:pPr>
  </w:p>
  <w:p w14:paraId="03831483" w14:textId="77777777" w:rsidR="00693D0D" w:rsidRDefault="00693D0D">
    <w:pPr>
      <w:pStyle w:val="Zhlav"/>
    </w:pPr>
  </w:p>
  <w:p w14:paraId="36A7CC83" w14:textId="77777777" w:rsidR="00693D0D" w:rsidRDefault="00693D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5406"/>
    <w:multiLevelType w:val="hybridMultilevel"/>
    <w:tmpl w:val="472CEF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23299"/>
    <w:multiLevelType w:val="hybridMultilevel"/>
    <w:tmpl w:val="DC2E65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766ED"/>
    <w:multiLevelType w:val="hybridMultilevel"/>
    <w:tmpl w:val="D4148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A01FB"/>
    <w:multiLevelType w:val="multilevel"/>
    <w:tmpl w:val="657A6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6B27EC"/>
    <w:multiLevelType w:val="hybridMultilevel"/>
    <w:tmpl w:val="601463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C497D"/>
    <w:multiLevelType w:val="hybridMultilevel"/>
    <w:tmpl w:val="B69C34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5517F"/>
    <w:multiLevelType w:val="multilevel"/>
    <w:tmpl w:val="7CC61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02147D"/>
    <w:multiLevelType w:val="multilevel"/>
    <w:tmpl w:val="6CDA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CE0003"/>
    <w:multiLevelType w:val="multilevel"/>
    <w:tmpl w:val="350C6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457A6F"/>
    <w:multiLevelType w:val="hybridMultilevel"/>
    <w:tmpl w:val="97E83A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03590E"/>
    <w:multiLevelType w:val="hybridMultilevel"/>
    <w:tmpl w:val="5E1CB8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859EE"/>
    <w:multiLevelType w:val="hybridMultilevel"/>
    <w:tmpl w:val="704C95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5871D9"/>
    <w:multiLevelType w:val="hybridMultilevel"/>
    <w:tmpl w:val="BED69A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CA7AFD"/>
    <w:multiLevelType w:val="hybridMultilevel"/>
    <w:tmpl w:val="261ED7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923E9F"/>
    <w:multiLevelType w:val="hybridMultilevel"/>
    <w:tmpl w:val="45DED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0452A4"/>
    <w:multiLevelType w:val="hybridMultilevel"/>
    <w:tmpl w:val="F29290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9C5BBB"/>
    <w:multiLevelType w:val="hybridMultilevel"/>
    <w:tmpl w:val="9FD05E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0E3906"/>
    <w:multiLevelType w:val="hybridMultilevel"/>
    <w:tmpl w:val="24448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D20CFE"/>
    <w:multiLevelType w:val="hybridMultilevel"/>
    <w:tmpl w:val="5DCCD6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082009"/>
    <w:multiLevelType w:val="hybridMultilevel"/>
    <w:tmpl w:val="58F081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586B33"/>
    <w:multiLevelType w:val="multilevel"/>
    <w:tmpl w:val="9D2C3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BC19AF"/>
    <w:multiLevelType w:val="hybridMultilevel"/>
    <w:tmpl w:val="08A2B0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B35FC8"/>
    <w:multiLevelType w:val="multilevel"/>
    <w:tmpl w:val="68CE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CD3F35"/>
    <w:multiLevelType w:val="multilevel"/>
    <w:tmpl w:val="17D8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C04F15"/>
    <w:multiLevelType w:val="hybridMultilevel"/>
    <w:tmpl w:val="34AACB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2E42EC"/>
    <w:multiLevelType w:val="hybridMultilevel"/>
    <w:tmpl w:val="788291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90CD2"/>
    <w:multiLevelType w:val="hybridMultilevel"/>
    <w:tmpl w:val="1A2E9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396F3C"/>
    <w:multiLevelType w:val="hybridMultilevel"/>
    <w:tmpl w:val="3ED4AE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F80625"/>
    <w:multiLevelType w:val="multilevel"/>
    <w:tmpl w:val="C4B8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802B64"/>
    <w:multiLevelType w:val="hybridMultilevel"/>
    <w:tmpl w:val="A9689D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4870432">
    <w:abstractNumId w:val="8"/>
  </w:num>
  <w:num w:numId="2" w16cid:durableId="1188250035">
    <w:abstractNumId w:val="23"/>
  </w:num>
  <w:num w:numId="3" w16cid:durableId="180245746">
    <w:abstractNumId w:val="6"/>
  </w:num>
  <w:num w:numId="4" w16cid:durableId="141889519">
    <w:abstractNumId w:val="3"/>
  </w:num>
  <w:num w:numId="5" w16cid:durableId="30765566">
    <w:abstractNumId w:val="22"/>
  </w:num>
  <w:num w:numId="6" w16cid:durableId="796878580">
    <w:abstractNumId w:val="28"/>
  </w:num>
  <w:num w:numId="7" w16cid:durableId="1220359389">
    <w:abstractNumId w:val="20"/>
  </w:num>
  <w:num w:numId="8" w16cid:durableId="1727534054">
    <w:abstractNumId w:val="7"/>
  </w:num>
  <w:num w:numId="9" w16cid:durableId="1336566045">
    <w:abstractNumId w:val="15"/>
  </w:num>
  <w:num w:numId="10" w16cid:durableId="1836143981">
    <w:abstractNumId w:val="26"/>
  </w:num>
  <w:num w:numId="11" w16cid:durableId="1050811632">
    <w:abstractNumId w:val="14"/>
  </w:num>
  <w:num w:numId="12" w16cid:durableId="361519149">
    <w:abstractNumId w:val="27"/>
  </w:num>
  <w:num w:numId="13" w16cid:durableId="474956294">
    <w:abstractNumId w:val="9"/>
  </w:num>
  <w:num w:numId="14" w16cid:durableId="18237764">
    <w:abstractNumId w:val="2"/>
  </w:num>
  <w:num w:numId="15" w16cid:durableId="357243691">
    <w:abstractNumId w:val="29"/>
  </w:num>
  <w:num w:numId="16" w16cid:durableId="82267948">
    <w:abstractNumId w:val="4"/>
  </w:num>
  <w:num w:numId="17" w16cid:durableId="625545386">
    <w:abstractNumId w:val="1"/>
  </w:num>
  <w:num w:numId="18" w16cid:durableId="1732732102">
    <w:abstractNumId w:val="18"/>
  </w:num>
  <w:num w:numId="19" w16cid:durableId="319505839">
    <w:abstractNumId w:val="5"/>
  </w:num>
  <w:num w:numId="20" w16cid:durableId="422998569">
    <w:abstractNumId w:val="16"/>
  </w:num>
  <w:num w:numId="21" w16cid:durableId="406659925">
    <w:abstractNumId w:val="11"/>
  </w:num>
  <w:num w:numId="22" w16cid:durableId="2011443227">
    <w:abstractNumId w:val="10"/>
  </w:num>
  <w:num w:numId="23" w16cid:durableId="34504077">
    <w:abstractNumId w:val="17"/>
  </w:num>
  <w:num w:numId="24" w16cid:durableId="1879900946">
    <w:abstractNumId w:val="24"/>
  </w:num>
  <w:num w:numId="25" w16cid:durableId="2041127566">
    <w:abstractNumId w:val="21"/>
  </w:num>
  <w:num w:numId="26" w16cid:durableId="776872701">
    <w:abstractNumId w:val="0"/>
  </w:num>
  <w:num w:numId="27" w16cid:durableId="1419791424">
    <w:abstractNumId w:val="25"/>
  </w:num>
  <w:num w:numId="28" w16cid:durableId="405764425">
    <w:abstractNumId w:val="12"/>
  </w:num>
  <w:num w:numId="29" w16cid:durableId="237248008">
    <w:abstractNumId w:val="19"/>
  </w:num>
  <w:num w:numId="30" w16cid:durableId="19240270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0D"/>
    <w:rsid w:val="00004D7A"/>
    <w:rsid w:val="00010664"/>
    <w:rsid w:val="0002333E"/>
    <w:rsid w:val="000323A5"/>
    <w:rsid w:val="0006047B"/>
    <w:rsid w:val="00064FD4"/>
    <w:rsid w:val="00071C5A"/>
    <w:rsid w:val="000B4D8A"/>
    <w:rsid w:val="000D3FCB"/>
    <w:rsid w:val="000D5721"/>
    <w:rsid w:val="000E1223"/>
    <w:rsid w:val="000E2330"/>
    <w:rsid w:val="000F082E"/>
    <w:rsid w:val="000F345C"/>
    <w:rsid w:val="000F3FF0"/>
    <w:rsid w:val="0010661F"/>
    <w:rsid w:val="001176EE"/>
    <w:rsid w:val="00144274"/>
    <w:rsid w:val="00184313"/>
    <w:rsid w:val="00185260"/>
    <w:rsid w:val="00196025"/>
    <w:rsid w:val="001B3A54"/>
    <w:rsid w:val="001C3FB6"/>
    <w:rsid w:val="001D4696"/>
    <w:rsid w:val="002041A4"/>
    <w:rsid w:val="00215797"/>
    <w:rsid w:val="00233F61"/>
    <w:rsid w:val="00240572"/>
    <w:rsid w:val="00241A9B"/>
    <w:rsid w:val="00243020"/>
    <w:rsid w:val="00245611"/>
    <w:rsid w:val="00257781"/>
    <w:rsid w:val="00260FD2"/>
    <w:rsid w:val="002B5863"/>
    <w:rsid w:val="002B6669"/>
    <w:rsid w:val="002B7FBF"/>
    <w:rsid w:val="002C1CA7"/>
    <w:rsid w:val="002C690D"/>
    <w:rsid w:val="002D50B4"/>
    <w:rsid w:val="002D7E06"/>
    <w:rsid w:val="002E0441"/>
    <w:rsid w:val="002E1258"/>
    <w:rsid w:val="002E2CF5"/>
    <w:rsid w:val="002F14C0"/>
    <w:rsid w:val="002F2DEB"/>
    <w:rsid w:val="00302CC0"/>
    <w:rsid w:val="00325C67"/>
    <w:rsid w:val="00336BE8"/>
    <w:rsid w:val="00356FD7"/>
    <w:rsid w:val="003618FC"/>
    <w:rsid w:val="0036420C"/>
    <w:rsid w:val="003778E4"/>
    <w:rsid w:val="00377F04"/>
    <w:rsid w:val="003903A9"/>
    <w:rsid w:val="004251CB"/>
    <w:rsid w:val="004413E8"/>
    <w:rsid w:val="00451BC5"/>
    <w:rsid w:val="0045282B"/>
    <w:rsid w:val="004612FF"/>
    <w:rsid w:val="0046476B"/>
    <w:rsid w:val="0048393A"/>
    <w:rsid w:val="004907F3"/>
    <w:rsid w:val="004B1B53"/>
    <w:rsid w:val="004C6FF4"/>
    <w:rsid w:val="004C7BFD"/>
    <w:rsid w:val="004E6410"/>
    <w:rsid w:val="004F013B"/>
    <w:rsid w:val="004F6862"/>
    <w:rsid w:val="005024FD"/>
    <w:rsid w:val="00517E52"/>
    <w:rsid w:val="00524B69"/>
    <w:rsid w:val="0052553D"/>
    <w:rsid w:val="00542DC5"/>
    <w:rsid w:val="00543C1F"/>
    <w:rsid w:val="00555B20"/>
    <w:rsid w:val="005572FB"/>
    <w:rsid w:val="00565BFB"/>
    <w:rsid w:val="0057194A"/>
    <w:rsid w:val="00573DBA"/>
    <w:rsid w:val="00575291"/>
    <w:rsid w:val="00577CC2"/>
    <w:rsid w:val="005961FF"/>
    <w:rsid w:val="005A2032"/>
    <w:rsid w:val="005B2DCF"/>
    <w:rsid w:val="005D5E63"/>
    <w:rsid w:val="005E282D"/>
    <w:rsid w:val="005F519A"/>
    <w:rsid w:val="00605648"/>
    <w:rsid w:val="00627A88"/>
    <w:rsid w:val="00637726"/>
    <w:rsid w:val="00650183"/>
    <w:rsid w:val="00661D8E"/>
    <w:rsid w:val="00673F53"/>
    <w:rsid w:val="00676ACC"/>
    <w:rsid w:val="00684146"/>
    <w:rsid w:val="00693D0D"/>
    <w:rsid w:val="006B02D6"/>
    <w:rsid w:val="006C21A3"/>
    <w:rsid w:val="006C7A56"/>
    <w:rsid w:val="006D059B"/>
    <w:rsid w:val="006F6F43"/>
    <w:rsid w:val="007002F9"/>
    <w:rsid w:val="00704879"/>
    <w:rsid w:val="00710CD7"/>
    <w:rsid w:val="00714F66"/>
    <w:rsid w:val="00716E43"/>
    <w:rsid w:val="00735B3F"/>
    <w:rsid w:val="00745F32"/>
    <w:rsid w:val="00773F18"/>
    <w:rsid w:val="0078445D"/>
    <w:rsid w:val="007B29E3"/>
    <w:rsid w:val="007B753E"/>
    <w:rsid w:val="007D324E"/>
    <w:rsid w:val="007F08C8"/>
    <w:rsid w:val="007F2D88"/>
    <w:rsid w:val="00802134"/>
    <w:rsid w:val="008059C7"/>
    <w:rsid w:val="00816211"/>
    <w:rsid w:val="00825786"/>
    <w:rsid w:val="00826E02"/>
    <w:rsid w:val="00834298"/>
    <w:rsid w:val="00841F26"/>
    <w:rsid w:val="008435D0"/>
    <w:rsid w:val="008455AB"/>
    <w:rsid w:val="008471ED"/>
    <w:rsid w:val="0087547D"/>
    <w:rsid w:val="0088382C"/>
    <w:rsid w:val="008A162E"/>
    <w:rsid w:val="008A7985"/>
    <w:rsid w:val="008B56B9"/>
    <w:rsid w:val="008C0229"/>
    <w:rsid w:val="008C4D85"/>
    <w:rsid w:val="008C51DB"/>
    <w:rsid w:val="008D022F"/>
    <w:rsid w:val="008D369A"/>
    <w:rsid w:val="008D6007"/>
    <w:rsid w:val="008E223C"/>
    <w:rsid w:val="008E358A"/>
    <w:rsid w:val="008E5AEA"/>
    <w:rsid w:val="008F0548"/>
    <w:rsid w:val="008F3A2E"/>
    <w:rsid w:val="009347E3"/>
    <w:rsid w:val="00955C7C"/>
    <w:rsid w:val="00963BB4"/>
    <w:rsid w:val="0097092E"/>
    <w:rsid w:val="00977B61"/>
    <w:rsid w:val="00981143"/>
    <w:rsid w:val="00984E0A"/>
    <w:rsid w:val="009977B4"/>
    <w:rsid w:val="009A4F39"/>
    <w:rsid w:val="009A78BC"/>
    <w:rsid w:val="009B514A"/>
    <w:rsid w:val="009E1AD4"/>
    <w:rsid w:val="00A209B1"/>
    <w:rsid w:val="00A20B18"/>
    <w:rsid w:val="00A3602A"/>
    <w:rsid w:val="00A36F3F"/>
    <w:rsid w:val="00A464E1"/>
    <w:rsid w:val="00A47A60"/>
    <w:rsid w:val="00A6497A"/>
    <w:rsid w:val="00A86064"/>
    <w:rsid w:val="00A931B2"/>
    <w:rsid w:val="00A9735A"/>
    <w:rsid w:val="00AA120C"/>
    <w:rsid w:val="00AB05D5"/>
    <w:rsid w:val="00AB2DE5"/>
    <w:rsid w:val="00AB3A96"/>
    <w:rsid w:val="00AB7223"/>
    <w:rsid w:val="00AD4D18"/>
    <w:rsid w:val="00AE4D8D"/>
    <w:rsid w:val="00AF2C35"/>
    <w:rsid w:val="00AF5AD1"/>
    <w:rsid w:val="00B029A9"/>
    <w:rsid w:val="00B211AF"/>
    <w:rsid w:val="00B307EC"/>
    <w:rsid w:val="00B3793B"/>
    <w:rsid w:val="00B474F7"/>
    <w:rsid w:val="00B56291"/>
    <w:rsid w:val="00B82D88"/>
    <w:rsid w:val="00B93784"/>
    <w:rsid w:val="00BB4116"/>
    <w:rsid w:val="00BB4922"/>
    <w:rsid w:val="00BC1AEE"/>
    <w:rsid w:val="00C0056E"/>
    <w:rsid w:val="00C0113F"/>
    <w:rsid w:val="00C07348"/>
    <w:rsid w:val="00C13CBA"/>
    <w:rsid w:val="00C25CEA"/>
    <w:rsid w:val="00C30192"/>
    <w:rsid w:val="00C62C40"/>
    <w:rsid w:val="00C76C72"/>
    <w:rsid w:val="00C80E71"/>
    <w:rsid w:val="00C90817"/>
    <w:rsid w:val="00C962B3"/>
    <w:rsid w:val="00C9732D"/>
    <w:rsid w:val="00CA063B"/>
    <w:rsid w:val="00CA0CC0"/>
    <w:rsid w:val="00CB3858"/>
    <w:rsid w:val="00CB77BE"/>
    <w:rsid w:val="00CD2DF8"/>
    <w:rsid w:val="00CD54BB"/>
    <w:rsid w:val="00CF101B"/>
    <w:rsid w:val="00D03293"/>
    <w:rsid w:val="00D121D3"/>
    <w:rsid w:val="00D262CC"/>
    <w:rsid w:val="00D36082"/>
    <w:rsid w:val="00D44823"/>
    <w:rsid w:val="00D51BB5"/>
    <w:rsid w:val="00D556D9"/>
    <w:rsid w:val="00D65ECD"/>
    <w:rsid w:val="00D75357"/>
    <w:rsid w:val="00D76DAF"/>
    <w:rsid w:val="00D85AFB"/>
    <w:rsid w:val="00D86297"/>
    <w:rsid w:val="00D97EF6"/>
    <w:rsid w:val="00DB638D"/>
    <w:rsid w:val="00DC0F92"/>
    <w:rsid w:val="00DD4067"/>
    <w:rsid w:val="00DF1C2C"/>
    <w:rsid w:val="00E249ED"/>
    <w:rsid w:val="00E9326F"/>
    <w:rsid w:val="00EC329B"/>
    <w:rsid w:val="00EE0921"/>
    <w:rsid w:val="00EF213E"/>
    <w:rsid w:val="00EF74BB"/>
    <w:rsid w:val="00F105DD"/>
    <w:rsid w:val="00F27854"/>
    <w:rsid w:val="00F554BF"/>
    <w:rsid w:val="00F63BB9"/>
    <w:rsid w:val="00F658D2"/>
    <w:rsid w:val="00F66E2D"/>
    <w:rsid w:val="00F77985"/>
    <w:rsid w:val="00F95CFE"/>
    <w:rsid w:val="00FB17F4"/>
    <w:rsid w:val="00FB3BD4"/>
    <w:rsid w:val="00FB3FC2"/>
    <w:rsid w:val="00FB4494"/>
    <w:rsid w:val="00FC1006"/>
    <w:rsid w:val="00FC5D21"/>
    <w:rsid w:val="00FD09D9"/>
    <w:rsid w:val="00FD3D61"/>
    <w:rsid w:val="00FD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390B5"/>
  <w15:chartTrackingRefBased/>
  <w15:docId w15:val="{6AF4062A-D6B1-FB41-A6B1-91780663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93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3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93D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3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3D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3D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3D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3D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3D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3D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93D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693D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93D0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93D0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93D0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93D0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93D0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93D0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93D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93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93D0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93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93D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93D0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93D0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93D0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93D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93D0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93D0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93D0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3D0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D0D"/>
  </w:style>
  <w:style w:type="paragraph" w:styleId="Zpat">
    <w:name w:val="footer"/>
    <w:basedOn w:val="Normln"/>
    <w:link w:val="Zpat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D0D"/>
  </w:style>
  <w:style w:type="character" w:customStyle="1" w:styleId="apple-converted-space">
    <w:name w:val="apple-converted-space"/>
    <w:basedOn w:val="Standardnpsmoodstavce"/>
    <w:rsid w:val="00693D0D"/>
  </w:style>
  <w:style w:type="character" w:styleId="Siln">
    <w:name w:val="Strong"/>
    <w:basedOn w:val="Standardnpsmoodstavce"/>
    <w:uiPriority w:val="22"/>
    <w:qFormat/>
    <w:rsid w:val="00693D0D"/>
    <w:rPr>
      <w:b/>
      <w:bCs/>
    </w:rPr>
  </w:style>
  <w:style w:type="paragraph" w:styleId="Normlnweb">
    <w:name w:val="Normal (Web)"/>
    <w:basedOn w:val="Normln"/>
    <w:uiPriority w:val="99"/>
    <w:unhideWhenUsed/>
    <w:rsid w:val="00693D0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relative">
    <w:name w:val="relative"/>
    <w:basedOn w:val="Standardnpsmoodstavce"/>
    <w:rsid w:val="00816211"/>
  </w:style>
  <w:style w:type="character" w:styleId="Zdraznn">
    <w:name w:val="Emphasis"/>
    <w:basedOn w:val="Standardnpsmoodstavce"/>
    <w:uiPriority w:val="20"/>
    <w:qFormat/>
    <w:rsid w:val="00A360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2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7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pora@sharpshape.cz" TargetMode="External"/><Relationship Id="rId1" Type="http://schemas.openxmlformats.org/officeDocument/2006/relationships/hyperlink" Target="http://www.sharpshap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209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Strangmüller</dc:creator>
  <cp:keywords/>
  <dc:description/>
  <cp:lastModifiedBy>Karolína Friesová</cp:lastModifiedBy>
  <cp:revision>113</cp:revision>
  <dcterms:created xsi:type="dcterms:W3CDTF">2025-07-18T11:20:00Z</dcterms:created>
  <dcterms:modified xsi:type="dcterms:W3CDTF">2025-10-23T12:16:00Z</dcterms:modified>
</cp:coreProperties>
</file>