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C8205" w14:textId="1316B65D" w:rsidR="004C6FF4" w:rsidRPr="008D6007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cs-CZ"/>
        </w:rPr>
        <w:t>Bezpečnostní pokyny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– </w:t>
      </w:r>
      <w:r w:rsidR="004C6FF4" w:rsidRPr="007B753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Sharp </w:t>
      </w:r>
      <w:proofErr w:type="spellStart"/>
      <w:r w:rsidR="004C6FF4" w:rsidRPr="007B753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Shape</w:t>
      </w:r>
      <w:proofErr w:type="spellEnd"/>
      <w:r w:rsidR="0097092E" w:rsidRPr="007B753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</w:t>
      </w:r>
      <w:r w:rsidR="00C0056E" w:rsidRPr="007B753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jutová podložka na jógu </w:t>
      </w:r>
      <w:r w:rsidR="00577CC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Khaki</w:t>
      </w:r>
    </w:p>
    <w:p w14:paraId="3E86CA5B" w14:textId="7BF4D2D4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41CEFB8B" w14:textId="77777777" w:rsidR="000E2330" w:rsidRPr="000E2330" w:rsidRDefault="000E2330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Podložka určená</w:t>
      </w:r>
      <w:r w:rsidRPr="000E2330">
        <w:rPr>
          <w:rFonts w:ascii="Times New Roman" w:eastAsia="Times New Roman" w:hAnsi="Times New Roman" w:cs="Times New Roman"/>
          <w:lang w:eastAsia="cs-CZ"/>
        </w:rPr>
        <w:t> výhradně </w:t>
      </w: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pro cvičení jógy, pilates, strečinku a další vnitřní pohybové aktivity na rovném, suchém povrchu.</w:t>
      </w:r>
    </w:p>
    <w:p w14:paraId="34608164" w14:textId="503CA691" w:rsidR="00693D0D" w:rsidRPr="00693D0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Není určen jako dětská hračka</w:t>
      </w:r>
      <w:r w:rsidR="002B7FBF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P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Výrobek</w:t>
      </w: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 xml:space="preserve"> není vhodný pro děti do </w:t>
      </w:r>
      <w:r w:rsidR="002B7FBF">
        <w:rPr>
          <w:rFonts w:ascii="Times New Roman" w:eastAsia="Times New Roman" w:hAnsi="Times New Roman" w:cs="Times New Roman"/>
          <w:color w:val="000000"/>
          <w:lang w:eastAsia="cs-CZ"/>
        </w:rPr>
        <w:t>3</w:t>
      </w: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 xml:space="preserve"> let.</w:t>
      </w:r>
    </w:p>
    <w:p w14:paraId="794FD707" w14:textId="77777777" w:rsidR="00693D0D" w:rsidRP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Děti a mladiství smí výrobek používat pouze pod dohledem dospělé osoby.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5757A149" w14:textId="0716A678" w:rsidR="000E2330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Zkontrolujte, zda není podložka</w:t>
      </w:r>
      <w:r w:rsidRPr="000E2330">
        <w:rPr>
          <w:rFonts w:ascii="Times New Roman" w:eastAsia="Times New Roman" w:hAnsi="Times New Roman" w:cs="Times New Roman"/>
          <w:lang w:eastAsia="cs-CZ"/>
        </w:rPr>
        <w:t> mechanicky poškozená</w:t>
      </w:r>
      <w:r>
        <w:rPr>
          <w:rFonts w:ascii="Times New Roman" w:eastAsia="Times New Roman" w:hAnsi="Times New Roman" w:cs="Times New Roman"/>
          <w:lang w:eastAsia="cs-CZ"/>
        </w:rPr>
        <w:t>.</w:t>
      </w:r>
    </w:p>
    <w:p w14:paraId="36946EEF" w14:textId="0AFCEE16" w:rsidR="000E2330" w:rsidRPr="000E2330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Povrch musí být</w:t>
      </w:r>
      <w:r w:rsidRPr="000E2330">
        <w:rPr>
          <w:rFonts w:ascii="Times New Roman" w:eastAsia="Times New Roman" w:hAnsi="Times New Roman" w:cs="Times New Roman"/>
          <w:lang w:eastAsia="cs-CZ"/>
        </w:rPr>
        <w:t> čistý, suchý a bez mastnoty</w:t>
      </w:r>
      <w:r>
        <w:rPr>
          <w:rFonts w:ascii="Times New Roman" w:eastAsia="Times New Roman" w:hAnsi="Times New Roman" w:cs="Times New Roman"/>
          <w:lang w:eastAsia="cs-CZ"/>
        </w:rPr>
        <w:t>.</w:t>
      </w:r>
    </w:p>
    <w:p w14:paraId="40B8CFE0" w14:textId="1EB80FD3" w:rsidR="000E2330" w:rsidRPr="000E2330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Ověřte, že podložka leží</w:t>
      </w:r>
      <w:r w:rsidRPr="000E2330">
        <w:rPr>
          <w:rFonts w:ascii="Times New Roman" w:eastAsia="Times New Roman" w:hAnsi="Times New Roman" w:cs="Times New Roman"/>
          <w:lang w:eastAsia="cs-CZ"/>
        </w:rPr>
        <w:t> rovně na podlaze</w:t>
      </w: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, bez zvlnění nebo nerovností.</w:t>
      </w:r>
    </w:p>
    <w:p w14:paraId="0C40E6D0" w14:textId="19C8110B" w:rsidR="00693D0D" w:rsidRDefault="00693D0D" w:rsidP="000E233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0E233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6F968856" w14:textId="4AEF2EA6" w:rsidR="00841F26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841F26">
        <w:rPr>
          <w:rFonts w:ascii="Times New Roman" w:eastAsia="Times New Roman" w:hAnsi="Times New Roman" w:cs="Times New Roman"/>
          <w:color w:val="000000"/>
          <w:lang w:eastAsia="cs-CZ"/>
        </w:rPr>
        <w:t>Nepoužívejte poškozenou nebo deformovanou podložku.</w:t>
      </w:r>
    </w:p>
    <w:p w14:paraId="0EEBAFF3" w14:textId="066001FC" w:rsidR="00841F26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841F26">
        <w:rPr>
          <w:rFonts w:ascii="Times New Roman" w:eastAsia="Times New Roman" w:hAnsi="Times New Roman" w:cs="Times New Roman"/>
          <w:color w:val="000000"/>
          <w:lang w:eastAsia="cs-CZ"/>
        </w:rPr>
        <w:t>Cvičte na</w:t>
      </w:r>
      <w:r w:rsidRPr="00841F26">
        <w:rPr>
          <w:rFonts w:ascii="Times New Roman" w:eastAsia="Times New Roman" w:hAnsi="Times New Roman" w:cs="Times New Roman"/>
          <w:lang w:eastAsia="cs-CZ"/>
        </w:rPr>
        <w:t> rovném a neklouzavém povrchu</w:t>
      </w:r>
      <w:r w:rsidRPr="00841F26">
        <w:rPr>
          <w:rFonts w:ascii="Times New Roman" w:eastAsia="Times New Roman" w:hAnsi="Times New Roman" w:cs="Times New Roman"/>
          <w:color w:val="000000"/>
          <w:lang w:eastAsia="cs-CZ"/>
        </w:rPr>
        <w:t>, s dostatečným prostorem kolem sebe.</w:t>
      </w:r>
    </w:p>
    <w:p w14:paraId="59DE0E5E" w14:textId="3E5C5F61" w:rsidR="00841F26" w:rsidRPr="00841F26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841F26">
        <w:rPr>
          <w:rFonts w:ascii="Times New Roman" w:eastAsia="Times New Roman" w:hAnsi="Times New Roman" w:cs="Times New Roman"/>
          <w:lang w:eastAsia="cs-CZ"/>
        </w:rPr>
        <w:t>Ujistěte se, že podložka, ruce i nohy jsou suché a čisté – vlhkost snižuje přilnavost.</w:t>
      </w:r>
    </w:p>
    <w:p w14:paraId="22C071AF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5. Stabilní podklad</w:t>
      </w:r>
    </w:p>
    <w:p w14:paraId="55871976" w14:textId="0A341575" w:rsidR="000E2330" w:rsidRPr="000E2330" w:rsidRDefault="000E2330" w:rsidP="000E2330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lang w:eastAsia="cs-CZ"/>
        </w:rPr>
        <w:t>Používejte výhradně na suchém povrchu </w:t>
      </w: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– vlhkost snižuje přilnavost, což může vést ke</w:t>
      </w:r>
      <w:r w:rsidRPr="000E2330">
        <w:rPr>
          <w:rFonts w:ascii="Times New Roman" w:eastAsia="Times New Roman" w:hAnsi="Times New Roman" w:cs="Times New Roman"/>
          <w:lang w:eastAsia="cs-CZ"/>
        </w:rPr>
        <w:t> špatnému zajištění a úrazu</w:t>
      </w:r>
      <w:r w:rsidR="00B307EC">
        <w:rPr>
          <w:rFonts w:ascii="Times New Roman" w:eastAsia="Times New Roman" w:hAnsi="Times New Roman" w:cs="Times New Roman"/>
          <w:lang w:eastAsia="cs-CZ"/>
        </w:rPr>
        <w:t>.</w:t>
      </w:r>
    </w:p>
    <w:p w14:paraId="6BEC2AA0" w14:textId="77777777" w:rsid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6. Speciální upozornění</w:t>
      </w:r>
    </w:p>
    <w:p w14:paraId="12159387" w14:textId="51EBCC59" w:rsidR="00B307EC" w:rsidRDefault="00B307EC" w:rsidP="00B307EC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B307EC">
        <w:rPr>
          <w:rFonts w:ascii="Times New Roman" w:eastAsia="Times New Roman" w:hAnsi="Times New Roman" w:cs="Times New Roman"/>
          <w:lang w:eastAsia="cs-CZ"/>
        </w:rPr>
        <w:t>Nevystavujte </w:t>
      </w:r>
      <w:r w:rsidRPr="00B307EC">
        <w:rPr>
          <w:rFonts w:ascii="Times New Roman" w:eastAsia="Times New Roman" w:hAnsi="Times New Roman" w:cs="Times New Roman"/>
          <w:color w:val="000000"/>
          <w:lang w:eastAsia="cs-CZ"/>
        </w:rPr>
        <w:t>kontaktu s otevřeným ohněm, horkými či ostrými předměty – hrozí</w:t>
      </w:r>
      <w:r w:rsidRPr="00B307EC">
        <w:rPr>
          <w:rFonts w:ascii="Times New Roman" w:eastAsia="Times New Roman" w:hAnsi="Times New Roman" w:cs="Times New Roman"/>
          <w:lang w:eastAsia="cs-CZ"/>
        </w:rPr>
        <w:t xml:space="preserve"> poškození </w:t>
      </w:r>
      <w:r w:rsidR="001903F5">
        <w:rPr>
          <w:rFonts w:ascii="Times New Roman" w:eastAsia="Times New Roman" w:hAnsi="Times New Roman" w:cs="Times New Roman"/>
          <w:lang w:eastAsia="cs-CZ"/>
        </w:rPr>
        <w:t>materiálu</w:t>
      </w:r>
      <w:r w:rsidRPr="00B307EC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150D2712" w14:textId="6D9E6554" w:rsidR="00B307EC" w:rsidRPr="00B307EC" w:rsidRDefault="00B307EC" w:rsidP="00650183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B307EC">
        <w:rPr>
          <w:rFonts w:ascii="Times New Roman" w:eastAsia="Times New Roman" w:hAnsi="Times New Roman" w:cs="Times New Roman"/>
          <w:lang w:eastAsia="cs-CZ"/>
        </w:rPr>
        <w:t>Neuchovávejte na dlouho na přímém slunci – povrch může vysychat a degradovat.</w:t>
      </w:r>
    </w:p>
    <w:p w14:paraId="7CED3CE3" w14:textId="0B27E872" w:rsidR="00693D0D" w:rsidRPr="00650183" w:rsidRDefault="00693D0D" w:rsidP="0065018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50183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7. Údržba a skladování</w:t>
      </w:r>
    </w:p>
    <w:p w14:paraId="3445C787" w14:textId="71792796" w:rsidR="00693D0D" w:rsidRDefault="00693D0D" w:rsidP="00693D0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Čistěte vlhkým hadříkem</w:t>
      </w:r>
      <w:r w:rsidR="00B307EC">
        <w:rPr>
          <w:rFonts w:ascii="Times New Roman" w:eastAsia="Times New Roman" w:hAnsi="Times New Roman" w:cs="Times New Roman"/>
          <w:color w:val="000000"/>
          <w:lang w:eastAsia="cs-CZ"/>
        </w:rPr>
        <w:t xml:space="preserve">. </w:t>
      </w:r>
      <w:r w:rsidR="00B307EC" w:rsidRPr="00B307EC">
        <w:rPr>
          <w:rFonts w:ascii="Times New Roman" w:eastAsia="Times New Roman" w:hAnsi="Times New Roman" w:cs="Times New Roman"/>
          <w:color w:val="000000"/>
          <w:lang w:eastAsia="cs-CZ"/>
        </w:rPr>
        <w:t>Nepoužívejte agresivní chemikálie či rozpouštědla – mohou podložku</w:t>
      </w:r>
      <w:r w:rsidR="00B307EC" w:rsidRPr="00B307EC">
        <w:rPr>
          <w:rFonts w:ascii="Times New Roman" w:eastAsia="Times New Roman" w:hAnsi="Times New Roman" w:cs="Times New Roman"/>
          <w:lang w:eastAsia="cs-CZ"/>
        </w:rPr>
        <w:t> nevratně poškodit</w:t>
      </w:r>
      <w:r w:rsidR="00B307EC" w:rsidRPr="00B307EC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225B2402" w14:textId="1A0A73A1" w:rsidR="00650183" w:rsidRPr="001903F5" w:rsidRDefault="00B307EC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B307EC">
        <w:rPr>
          <w:rFonts w:ascii="Times New Roman" w:eastAsia="Times New Roman" w:hAnsi="Times New Roman" w:cs="Times New Roman"/>
          <w:color w:val="000000"/>
          <w:lang w:eastAsia="cs-CZ"/>
        </w:rPr>
        <w:t>Po čištění nechte podložku</w:t>
      </w:r>
      <w:r w:rsidRPr="00B307EC">
        <w:rPr>
          <w:rFonts w:ascii="Times New Roman" w:eastAsia="Times New Roman" w:hAnsi="Times New Roman" w:cs="Times New Roman"/>
          <w:lang w:eastAsia="cs-CZ"/>
        </w:rPr>
        <w:t> zcela vyschnout</w:t>
      </w:r>
      <w:r w:rsidRPr="00B307EC">
        <w:rPr>
          <w:rFonts w:ascii="Times New Roman" w:eastAsia="Times New Roman" w:hAnsi="Times New Roman" w:cs="Times New Roman"/>
          <w:color w:val="000000"/>
          <w:lang w:eastAsia="cs-CZ"/>
        </w:rPr>
        <w:t>, poté ji</w:t>
      </w:r>
      <w:r w:rsidRPr="00B307EC">
        <w:rPr>
          <w:rFonts w:ascii="Times New Roman" w:eastAsia="Times New Roman" w:hAnsi="Times New Roman" w:cs="Times New Roman"/>
          <w:lang w:eastAsia="cs-CZ"/>
        </w:rPr>
        <w:t> srolujte nebo uložte rovně </w:t>
      </w:r>
      <w:r w:rsidRPr="00B307EC">
        <w:rPr>
          <w:rFonts w:ascii="Times New Roman" w:eastAsia="Times New Roman" w:hAnsi="Times New Roman" w:cs="Times New Roman"/>
          <w:color w:val="000000"/>
          <w:lang w:eastAsia="cs-CZ"/>
        </w:rPr>
        <w:t>v dobře větraném prostředí</w:t>
      </w:r>
      <w:r w:rsidR="001903F5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564C2C29" w14:textId="77777777" w:rsidR="00650183" w:rsidRPr="00693D0D" w:rsidRDefault="00650183" w:rsidP="0065018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64BD0B58" w14:textId="77777777" w:rsidR="00693D0D" w:rsidRPr="00693D0D" w:rsidRDefault="00F617E6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693D0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A1435" w14:textId="77777777" w:rsidR="00F617E6" w:rsidRDefault="00F617E6" w:rsidP="00693D0D">
      <w:r>
        <w:separator/>
      </w:r>
    </w:p>
  </w:endnote>
  <w:endnote w:type="continuationSeparator" w:id="0">
    <w:p w14:paraId="6B9E2A01" w14:textId="77777777" w:rsidR="00F617E6" w:rsidRDefault="00F617E6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DE683" w14:textId="77777777" w:rsidR="00F617E6" w:rsidRDefault="00F617E6" w:rsidP="00693D0D">
      <w:r>
        <w:separator/>
      </w:r>
    </w:p>
  </w:footnote>
  <w:footnote w:type="continuationSeparator" w:id="0">
    <w:p w14:paraId="29DE556C" w14:textId="77777777" w:rsidR="00F617E6" w:rsidRDefault="00F617E6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3"/>
  </w:num>
  <w:num w:numId="2" w16cid:durableId="1188250035">
    <w:abstractNumId w:val="8"/>
  </w:num>
  <w:num w:numId="3" w16cid:durableId="180245746">
    <w:abstractNumId w:val="1"/>
  </w:num>
  <w:num w:numId="4" w16cid:durableId="141889519">
    <w:abstractNumId w:val="0"/>
  </w:num>
  <w:num w:numId="5" w16cid:durableId="30765566">
    <w:abstractNumId w:val="7"/>
  </w:num>
  <w:num w:numId="6" w16cid:durableId="796878580">
    <w:abstractNumId w:val="10"/>
  </w:num>
  <w:num w:numId="7" w16cid:durableId="1220359389">
    <w:abstractNumId w:val="6"/>
  </w:num>
  <w:num w:numId="8" w16cid:durableId="1727534054">
    <w:abstractNumId w:val="2"/>
  </w:num>
  <w:num w:numId="9" w16cid:durableId="1336566045">
    <w:abstractNumId w:val="5"/>
  </w:num>
  <w:num w:numId="10" w16cid:durableId="1836143981">
    <w:abstractNumId w:val="9"/>
  </w:num>
  <w:num w:numId="11" w16cid:durableId="10508116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2333E"/>
    <w:rsid w:val="000D5721"/>
    <w:rsid w:val="000E1223"/>
    <w:rsid w:val="000E2330"/>
    <w:rsid w:val="001903F5"/>
    <w:rsid w:val="001B3A54"/>
    <w:rsid w:val="00240572"/>
    <w:rsid w:val="00243020"/>
    <w:rsid w:val="002B7FBF"/>
    <w:rsid w:val="002D50B4"/>
    <w:rsid w:val="002D7E06"/>
    <w:rsid w:val="002E2CF5"/>
    <w:rsid w:val="002F14C0"/>
    <w:rsid w:val="002F2DEB"/>
    <w:rsid w:val="00356FD7"/>
    <w:rsid w:val="003618FC"/>
    <w:rsid w:val="003778E4"/>
    <w:rsid w:val="004251CB"/>
    <w:rsid w:val="004413E8"/>
    <w:rsid w:val="0045282B"/>
    <w:rsid w:val="004B1B53"/>
    <w:rsid w:val="004C6FF4"/>
    <w:rsid w:val="004F6862"/>
    <w:rsid w:val="00524B69"/>
    <w:rsid w:val="00542DC5"/>
    <w:rsid w:val="00577CC2"/>
    <w:rsid w:val="00605648"/>
    <w:rsid w:val="00637726"/>
    <w:rsid w:val="00650183"/>
    <w:rsid w:val="00661D8E"/>
    <w:rsid w:val="00693D0D"/>
    <w:rsid w:val="006F6F43"/>
    <w:rsid w:val="00714F66"/>
    <w:rsid w:val="0078445D"/>
    <w:rsid w:val="007B753E"/>
    <w:rsid w:val="008059C7"/>
    <w:rsid w:val="00825786"/>
    <w:rsid w:val="00826E02"/>
    <w:rsid w:val="00841F26"/>
    <w:rsid w:val="008435D0"/>
    <w:rsid w:val="008455AB"/>
    <w:rsid w:val="0087547D"/>
    <w:rsid w:val="008D022F"/>
    <w:rsid w:val="008D369A"/>
    <w:rsid w:val="008D6007"/>
    <w:rsid w:val="008E5AEA"/>
    <w:rsid w:val="008F3A2E"/>
    <w:rsid w:val="00955C7C"/>
    <w:rsid w:val="0097092E"/>
    <w:rsid w:val="00977B61"/>
    <w:rsid w:val="00A20B18"/>
    <w:rsid w:val="00A36F3F"/>
    <w:rsid w:val="00A464E1"/>
    <w:rsid w:val="00A47A60"/>
    <w:rsid w:val="00AB2DE5"/>
    <w:rsid w:val="00AB3A96"/>
    <w:rsid w:val="00B307EC"/>
    <w:rsid w:val="00B474F7"/>
    <w:rsid w:val="00BB4922"/>
    <w:rsid w:val="00C0056E"/>
    <w:rsid w:val="00C0113F"/>
    <w:rsid w:val="00C30192"/>
    <w:rsid w:val="00C62C40"/>
    <w:rsid w:val="00C962B3"/>
    <w:rsid w:val="00D03293"/>
    <w:rsid w:val="00D65ECD"/>
    <w:rsid w:val="00DD4067"/>
    <w:rsid w:val="00F105DD"/>
    <w:rsid w:val="00F617E6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235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30</cp:revision>
  <dcterms:created xsi:type="dcterms:W3CDTF">2025-07-18T11:20:00Z</dcterms:created>
  <dcterms:modified xsi:type="dcterms:W3CDTF">2025-07-21T12:30:00Z</dcterms:modified>
</cp:coreProperties>
</file>