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794A1D7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Balance </w:t>
      </w:r>
      <w:proofErr w:type="spellStart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63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růžová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F4C3639" w14:textId="77777777" w:rsid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navržena pro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 rozvoj koordinace, rovnováhy a posílení hlubokého stabilizačního systému těla</w:t>
      </w: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</w:p>
    <w:p w14:paraId="72850411" w14:textId="3B8603CA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Vhodná pro fitness, rehabilitaci i domácí trénink. Součástí je nožní pumpa a možnost oboustranného použití.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DE782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je výrobek správně nafouknutý a bezpečně položený, bez poškození – například prasklé PVC zvyšují riziko úrazu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F93E2F1" w14:textId="455D63E4" w:rsid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rovné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a stabilní podložce,</w:t>
      </w:r>
      <w:r w:rsidR="00451BC5" w:rsidRPr="00451BC5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ideálně s protiskluzovou úpravou nebo na měkkém povrchu.</w:t>
      </w:r>
    </w:p>
    <w:p w14:paraId="2E04799A" w14:textId="20EC95ED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D9C8911" w14:textId="5AA310DE" w:rsidR="00451BC5" w:rsidRPr="00451BC5" w:rsidRDefault="00451BC5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nebo nerovných podlahách, kde hrozí sklouznutí podložky při cvičení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5F2D983" w:rsidR="00451BC5" w:rsidRPr="00451BC5" w:rsidRDefault="006F34D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775A2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DB28" w14:textId="77777777" w:rsidR="00775A25" w:rsidRDefault="00775A25" w:rsidP="00693D0D">
      <w:r>
        <w:separator/>
      </w:r>
    </w:p>
  </w:endnote>
  <w:endnote w:type="continuationSeparator" w:id="0">
    <w:p w14:paraId="23E832AA" w14:textId="77777777" w:rsidR="00775A25" w:rsidRDefault="00775A2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D37E" w14:textId="77777777" w:rsidR="00775A25" w:rsidRDefault="00775A25" w:rsidP="00693D0D">
      <w:r>
        <w:separator/>
      </w:r>
    </w:p>
  </w:footnote>
  <w:footnote w:type="continuationSeparator" w:id="0">
    <w:p w14:paraId="27D62AA2" w14:textId="77777777" w:rsidR="00775A25" w:rsidRDefault="00775A2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34D5"/>
    <w:rsid w:val="006F6F43"/>
    <w:rsid w:val="007002F9"/>
    <w:rsid w:val="00704879"/>
    <w:rsid w:val="00710CD7"/>
    <w:rsid w:val="00714F66"/>
    <w:rsid w:val="00716E43"/>
    <w:rsid w:val="00735B3F"/>
    <w:rsid w:val="00745F32"/>
    <w:rsid w:val="00775A25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2025-08-05T07:44:00Z</dcterms:modified>
</cp:coreProperties>
</file>