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F849E33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 Bezpečnostní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176EE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Balan</w:t>
      </w:r>
      <w:r w:rsidR="00B211AF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ční </w:t>
      </w:r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proofErr w:type="spellStart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cushion</w:t>
      </w:r>
      <w:proofErr w:type="spellEnd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166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202BA9D5" w14:textId="7B49A5C7" w:rsidR="004E6410" w:rsidRDefault="004E641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z měkkého PVC s masážními bod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y.</w:t>
      </w:r>
    </w:p>
    <w:p w14:paraId="34608164" w14:textId="5010662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816BB8B" w14:textId="77777777" w:rsidR="00B211AF" w:rsidRPr="00B211AF" w:rsidRDefault="00B211AF" w:rsidP="00B211A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před každým použitím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: pokud je deska prasklá, protiskluzový povrch poškozen nebo chybí bezpečnostní zarážky, činnost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přerušte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46093E6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0129FA" w14:textId="77777777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prasklý nebo výrazně opotřebovaný – snižuje se stabilita a bezpečnost.</w:t>
      </w:r>
    </w:p>
    <w:p w14:paraId="2E04799A" w14:textId="4796B742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3F6A86B2" w14:textId="7D994A32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omezenou pohyblivostí či zdravotními potížemi (klouby, páteř, oběh) doporučujeme před použitím konzultaci s odborníkem.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1CAE803" w14:textId="5789258C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nerovn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povr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chu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– může dojít ke sklouznutí a pádu.</w:t>
      </w:r>
    </w:p>
    <w:p w14:paraId="6BEC2AA0" w14:textId="7779AC1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4E5AF2" w14:textId="77777777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 bolest či necitlivost při používání, okamžitě přestaňte používat.</w:t>
      </w:r>
    </w:p>
    <w:p w14:paraId="7CED3CE3" w14:textId="7559C102" w:rsidR="00693D0D" w:rsidRPr="004E6410" w:rsidRDefault="001176EE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499A3169" w:rsidR="00451BC5" w:rsidRPr="00451BC5" w:rsidRDefault="00B211AF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572E1AF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65664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942BC" w14:textId="77777777" w:rsidR="0065664D" w:rsidRDefault="0065664D" w:rsidP="00693D0D">
      <w:r>
        <w:separator/>
      </w:r>
    </w:p>
  </w:endnote>
  <w:endnote w:type="continuationSeparator" w:id="0">
    <w:p w14:paraId="01A05098" w14:textId="77777777" w:rsidR="0065664D" w:rsidRDefault="0065664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2492" w14:textId="77777777" w:rsidR="0065664D" w:rsidRDefault="0065664D" w:rsidP="00693D0D">
      <w:r>
        <w:separator/>
      </w:r>
    </w:p>
  </w:footnote>
  <w:footnote w:type="continuationSeparator" w:id="0">
    <w:p w14:paraId="46EAD392" w14:textId="77777777" w:rsidR="0065664D" w:rsidRDefault="0065664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2"/>
  </w:num>
  <w:num w:numId="3" w16cid:durableId="180245746">
    <w:abstractNumId w:val="4"/>
  </w:num>
  <w:num w:numId="4" w16cid:durableId="141889519">
    <w:abstractNumId w:val="2"/>
  </w:num>
  <w:num w:numId="5" w16cid:durableId="30765566">
    <w:abstractNumId w:val="11"/>
  </w:num>
  <w:num w:numId="6" w16cid:durableId="796878580">
    <w:abstractNumId w:val="15"/>
  </w:num>
  <w:num w:numId="7" w16cid:durableId="1220359389">
    <w:abstractNumId w:val="10"/>
  </w:num>
  <w:num w:numId="8" w16cid:durableId="1727534054">
    <w:abstractNumId w:val="5"/>
  </w:num>
  <w:num w:numId="9" w16cid:durableId="1336566045">
    <w:abstractNumId w:val="9"/>
  </w:num>
  <w:num w:numId="10" w16cid:durableId="1836143981">
    <w:abstractNumId w:val="13"/>
  </w:num>
  <w:num w:numId="11" w16cid:durableId="1050811632">
    <w:abstractNumId w:val="8"/>
  </w:num>
  <w:num w:numId="12" w16cid:durableId="361519149">
    <w:abstractNumId w:val="14"/>
  </w:num>
  <w:num w:numId="13" w16cid:durableId="474956294">
    <w:abstractNumId w:val="7"/>
  </w:num>
  <w:num w:numId="14" w16cid:durableId="18237764">
    <w:abstractNumId w:val="1"/>
  </w:num>
  <w:num w:numId="15" w16cid:durableId="357243691">
    <w:abstractNumId w:val="16"/>
  </w:num>
  <w:num w:numId="16" w16cid:durableId="82267948">
    <w:abstractNumId w:val="3"/>
  </w:num>
  <w:num w:numId="17" w16cid:durableId="6255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34C61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664D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16660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E516E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2025-08-06T08:11:00Z</dcterms:modified>
</cp:coreProperties>
</file>