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8205" w14:textId="64C9143C" w:rsidR="004C6FF4" w:rsidRPr="00C30192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Sharp </w:t>
      </w:r>
      <w:proofErr w:type="spellStart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2B7FB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jóga blok </w:t>
      </w:r>
      <w:r w:rsidR="00D9408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flamingo</w:t>
      </w:r>
    </w:p>
    <w:p w14:paraId="3E86CA5B" w14:textId="7BF4D2D4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540DE6EA" w14:textId="5AA1625A" w:rsidR="00693D0D" w:rsidRPr="00693D0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Výrobek je určen výhradně pro cvičení jógy,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pilates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a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dalších pohybových aktivitách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na rovn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 xml:space="preserve">é a 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stabilní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podložce.</w:t>
      </w:r>
    </w:p>
    <w:p w14:paraId="34608164" w14:textId="78395A3F" w:rsidR="00693D0D" w:rsidRPr="00693D0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Není určen jako dětská hračka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Výrobek není vhodný pro děti do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let.</w:t>
      </w:r>
    </w:p>
    <w:p w14:paraId="794FD707" w14:textId="77777777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110D1F16" w14:textId="77777777" w:rsidR="002B7FBF" w:rsidRDefault="002B7FBF" w:rsidP="002B7FBF">
      <w:pPr>
        <w:pStyle w:val="Normlnweb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Nevystavujte dlouhodobému přímému slunečnímu záření – může dojít ke znehodnocení materiálu.</w:t>
      </w:r>
    </w:p>
    <w:p w14:paraId="0C40E6D0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4. Předcházení úrazům</w:t>
      </w:r>
    </w:p>
    <w:p w14:paraId="3369B95F" w14:textId="77777777" w:rsidR="002B7FBF" w:rsidRDefault="002B7FBF" w:rsidP="002B7FB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2B7FBF">
        <w:rPr>
          <w:rFonts w:ascii="Times New Roman" w:eastAsia="Times New Roman" w:hAnsi="Times New Roman" w:cs="Times New Roman"/>
          <w:color w:val="000000"/>
          <w:lang w:eastAsia="cs-CZ"/>
        </w:rPr>
        <w:t xml:space="preserve">Nepoužívejte, pokud je 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jóga </w:t>
      </w:r>
      <w:r w:rsidRPr="002B7FBF">
        <w:rPr>
          <w:rFonts w:ascii="Times New Roman" w:eastAsia="Times New Roman" w:hAnsi="Times New Roman" w:cs="Times New Roman"/>
          <w:color w:val="000000"/>
          <w:lang w:eastAsia="cs-CZ"/>
        </w:rPr>
        <w:t xml:space="preserve">blok poškozený, deformovaný nebo vykazuje známky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o</w:t>
      </w:r>
      <w:r w:rsidRPr="002B7FBF">
        <w:rPr>
          <w:rFonts w:ascii="Times New Roman" w:eastAsia="Times New Roman" w:hAnsi="Times New Roman" w:cs="Times New Roman"/>
          <w:color w:val="000000"/>
          <w:lang w:eastAsia="cs-CZ"/>
        </w:rPr>
        <w:t>potřebení – může dojít ke ztrátě stability.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4BD600DE" w14:textId="77777777" w:rsidR="00693D0D" w:rsidRPr="00693D0D" w:rsidRDefault="00693D0D" w:rsidP="00693D0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Používejte pouze na neklouzavém povrchu (např. podložka na jógu). Klouzavý povrch zvyšuje riziko pádu.</w:t>
      </w:r>
    </w:p>
    <w:p w14:paraId="6BEC2AA0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99F61FF" w14:textId="1B366399" w:rsidR="00650183" w:rsidRDefault="00650183" w:rsidP="00FB43A5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Výrobek nedávat</w:t>
      </w:r>
      <w:r w:rsidRPr="00650183">
        <w:rPr>
          <w:rFonts w:ascii="Times New Roman" w:eastAsia="Times New Roman" w:hAnsi="Times New Roman" w:cs="Times New Roman"/>
          <w:color w:val="000000"/>
          <w:lang w:eastAsia="cs-CZ"/>
        </w:rPr>
        <w:t xml:space="preserve"> blízko zdrojů tepla nebo otevřeného ohně – hrozí deformace nebo vznícení materiálu.</w:t>
      </w:r>
    </w:p>
    <w:p w14:paraId="7CED3CE3" w14:textId="10F4C7BD" w:rsidR="00693D0D" w:rsidRPr="00650183" w:rsidRDefault="00693D0D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5018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7777777" w:rsidR="00693D0D" w:rsidRPr="00693D0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Čistěte vlhkým hadříkem bez chemikálií. Neponořujte do vody.</w:t>
      </w:r>
    </w:p>
    <w:p w14:paraId="740451A5" w14:textId="77777777" w:rsidR="00693D0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Skladujte na suchém místě mimo dosah dětí.</w:t>
      </w:r>
    </w:p>
    <w:p w14:paraId="225B2402" w14:textId="77777777" w:rsidR="00650183" w:rsidRDefault="00650183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564C2C29" w14:textId="77777777" w:rsidR="00650183" w:rsidRPr="00693D0D" w:rsidRDefault="00650183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4BD0B58" w14:textId="77777777" w:rsidR="00693D0D" w:rsidRPr="00693D0D" w:rsidRDefault="00397A77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693D0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17743" w14:textId="77777777" w:rsidR="00397A77" w:rsidRDefault="00397A77" w:rsidP="00693D0D">
      <w:r>
        <w:separator/>
      </w:r>
    </w:p>
  </w:endnote>
  <w:endnote w:type="continuationSeparator" w:id="0">
    <w:p w14:paraId="4B11E291" w14:textId="77777777" w:rsidR="00397A77" w:rsidRDefault="00397A77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16BDA" w14:textId="77777777" w:rsidR="00397A77" w:rsidRDefault="00397A77" w:rsidP="00693D0D">
      <w:r>
        <w:separator/>
      </w:r>
    </w:p>
  </w:footnote>
  <w:footnote w:type="continuationSeparator" w:id="0">
    <w:p w14:paraId="2DA67797" w14:textId="77777777" w:rsidR="00397A77" w:rsidRDefault="00397A77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6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5"/>
  </w:num>
  <w:num w:numId="6" w16cid:durableId="796878580">
    <w:abstractNumId w:val="7"/>
  </w:num>
  <w:num w:numId="7" w16cid:durableId="1220359389">
    <w:abstractNumId w:val="4"/>
  </w:num>
  <w:num w:numId="8" w16cid:durableId="1727534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2333E"/>
    <w:rsid w:val="002B7FBF"/>
    <w:rsid w:val="002E2CF5"/>
    <w:rsid w:val="002F14C0"/>
    <w:rsid w:val="002F2DEB"/>
    <w:rsid w:val="00397A77"/>
    <w:rsid w:val="004251CB"/>
    <w:rsid w:val="0045282B"/>
    <w:rsid w:val="004C6FF4"/>
    <w:rsid w:val="00524B69"/>
    <w:rsid w:val="00542DC5"/>
    <w:rsid w:val="00637726"/>
    <w:rsid w:val="00650183"/>
    <w:rsid w:val="00693D0D"/>
    <w:rsid w:val="006F6F43"/>
    <w:rsid w:val="008059C7"/>
    <w:rsid w:val="00825786"/>
    <w:rsid w:val="00826E02"/>
    <w:rsid w:val="008455AB"/>
    <w:rsid w:val="0087547D"/>
    <w:rsid w:val="008F3A2E"/>
    <w:rsid w:val="00A36F3F"/>
    <w:rsid w:val="00A464E1"/>
    <w:rsid w:val="00A47A60"/>
    <w:rsid w:val="00AB2DE5"/>
    <w:rsid w:val="00B474F7"/>
    <w:rsid w:val="00BB4922"/>
    <w:rsid w:val="00C30192"/>
    <w:rsid w:val="00C962B3"/>
    <w:rsid w:val="00D03293"/>
    <w:rsid w:val="00D65ECD"/>
    <w:rsid w:val="00D94080"/>
    <w:rsid w:val="00DD4067"/>
    <w:rsid w:val="00F105DD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13</cp:revision>
  <dcterms:created xsi:type="dcterms:W3CDTF">2025-07-18T11:20:00Z</dcterms:created>
  <dcterms:modified xsi:type="dcterms:W3CDTF">2025-07-20T18:59:00Z</dcterms:modified>
</cp:coreProperties>
</file>